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85" w:rsidRDefault="00691685" w:rsidP="00691685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>
            <wp:extent cx="605790" cy="786765"/>
            <wp:effectExtent l="19050" t="0" r="381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685" w:rsidRDefault="00691685" w:rsidP="00691685">
      <w:pPr>
        <w:pStyle w:val="a6"/>
        <w:tabs>
          <w:tab w:val="left" w:pos="0"/>
        </w:tabs>
        <w:spacing w:line="252" w:lineRule="auto"/>
        <w:jc w:val="center"/>
        <w:rPr>
          <w:b/>
          <w:spacing w:val="24"/>
          <w:szCs w:val="28"/>
        </w:rPr>
      </w:pPr>
    </w:p>
    <w:p w:rsidR="00691685" w:rsidRDefault="00691685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 xml:space="preserve"> РОВЕНСКОЕ РАЙОННОЕ СОБРАНИЕ </w:t>
      </w:r>
    </w:p>
    <w:p w:rsidR="00691685" w:rsidRDefault="00691685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РОВЕНСКОГО МУНИЦИПАЛЬНОГО РАЙОНА</w:t>
      </w:r>
    </w:p>
    <w:p w:rsidR="00691685" w:rsidRDefault="00691685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САРАТОВСКОЙ ОБЛАСТИ</w:t>
      </w:r>
    </w:p>
    <w:p w:rsidR="00691685" w:rsidRDefault="00997EEF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</w:rPr>
      </w:pPr>
      <w:r>
        <w:rPr>
          <w:b/>
          <w:spacing w:val="24"/>
        </w:rPr>
        <w:t>ШЕСТОГО</w:t>
      </w:r>
      <w:r w:rsidR="00691685">
        <w:rPr>
          <w:b/>
          <w:spacing w:val="24"/>
        </w:rPr>
        <w:t xml:space="preserve"> СОЗЫВА</w:t>
      </w:r>
    </w:p>
    <w:p w:rsidR="00691685" w:rsidRPr="002A748C" w:rsidRDefault="00691685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rPr>
          <w:b/>
          <w:spacing w:val="24"/>
          <w:sz w:val="28"/>
          <w:szCs w:val="28"/>
        </w:rPr>
      </w:pPr>
      <w:r>
        <w:rPr>
          <w:b/>
          <w:spacing w:val="24"/>
          <w:szCs w:val="28"/>
        </w:rPr>
        <w:t xml:space="preserve">        </w:t>
      </w:r>
    </w:p>
    <w:p w:rsidR="00691685" w:rsidRPr="002A748C" w:rsidRDefault="00691685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  <w:sz w:val="28"/>
          <w:szCs w:val="28"/>
        </w:rPr>
      </w:pPr>
      <w:proofErr w:type="gramStart"/>
      <w:r w:rsidRPr="002A748C">
        <w:rPr>
          <w:b/>
          <w:spacing w:val="24"/>
          <w:sz w:val="28"/>
          <w:szCs w:val="28"/>
        </w:rPr>
        <w:t>Р</w:t>
      </w:r>
      <w:proofErr w:type="gramEnd"/>
      <w:r w:rsidRPr="002A748C">
        <w:rPr>
          <w:b/>
          <w:spacing w:val="24"/>
          <w:sz w:val="28"/>
          <w:szCs w:val="28"/>
        </w:rPr>
        <w:t xml:space="preserve"> Е Ш Е Н И Е</w:t>
      </w:r>
      <w:r w:rsidR="00997EEF" w:rsidRPr="002A748C">
        <w:rPr>
          <w:b/>
          <w:spacing w:val="24"/>
          <w:sz w:val="28"/>
          <w:szCs w:val="28"/>
        </w:rPr>
        <w:t xml:space="preserve"> (проект)</w:t>
      </w:r>
    </w:p>
    <w:p w:rsidR="00691685" w:rsidRDefault="00691685" w:rsidP="00691685">
      <w:pPr>
        <w:pStyle w:val="a6"/>
        <w:tabs>
          <w:tab w:val="clear" w:pos="9355"/>
          <w:tab w:val="center" w:pos="0"/>
          <w:tab w:val="right" w:pos="9356"/>
        </w:tabs>
        <w:spacing w:line="252" w:lineRule="auto"/>
        <w:jc w:val="center"/>
        <w:rPr>
          <w:b/>
          <w:spacing w:val="24"/>
          <w:szCs w:val="28"/>
        </w:rPr>
      </w:pPr>
    </w:p>
    <w:p w:rsidR="00691685" w:rsidRPr="00CB58C4" w:rsidRDefault="00691685" w:rsidP="00691685">
      <w:pPr>
        <w:jc w:val="both"/>
        <w:rPr>
          <w:b/>
          <w:sz w:val="28"/>
        </w:rPr>
      </w:pPr>
      <w:r>
        <w:rPr>
          <w:b/>
          <w:sz w:val="28"/>
        </w:rPr>
        <w:t xml:space="preserve">от </w:t>
      </w:r>
      <w:r w:rsidR="00A06A18">
        <w:rPr>
          <w:b/>
          <w:sz w:val="28"/>
        </w:rPr>
        <w:t xml:space="preserve">                </w:t>
      </w:r>
      <w:r w:rsidR="005A036C">
        <w:rPr>
          <w:b/>
          <w:sz w:val="28"/>
        </w:rPr>
        <w:t xml:space="preserve"> </w:t>
      </w:r>
      <w:r>
        <w:rPr>
          <w:b/>
          <w:sz w:val="28"/>
        </w:rPr>
        <w:t xml:space="preserve">                             </w:t>
      </w:r>
      <w:r w:rsidR="005A036C">
        <w:rPr>
          <w:b/>
          <w:sz w:val="28"/>
        </w:rPr>
        <w:t xml:space="preserve">  </w:t>
      </w:r>
      <w:r>
        <w:rPr>
          <w:b/>
          <w:sz w:val="28"/>
        </w:rPr>
        <w:t xml:space="preserve">   № </w:t>
      </w:r>
      <w:r w:rsidR="00A06A18">
        <w:rPr>
          <w:b/>
          <w:sz w:val="28"/>
        </w:rPr>
        <w:t xml:space="preserve">          </w:t>
      </w:r>
      <w:r>
        <w:rPr>
          <w:b/>
          <w:sz w:val="28"/>
        </w:rPr>
        <w:t xml:space="preserve">                                         р.п. Ровное</w:t>
      </w:r>
    </w:p>
    <w:p w:rsidR="00691685" w:rsidRDefault="00691685" w:rsidP="00CC25BC">
      <w:pPr>
        <w:spacing w:line="360" w:lineRule="auto"/>
        <w:rPr>
          <w:b/>
          <w:bCs/>
          <w:color w:val="000000"/>
          <w:sz w:val="28"/>
          <w:szCs w:val="28"/>
        </w:rPr>
      </w:pPr>
    </w:p>
    <w:p w:rsidR="00777414" w:rsidRPr="00463EDF" w:rsidRDefault="00997EEF" w:rsidP="002A748C">
      <w:pPr>
        <w:tabs>
          <w:tab w:val="left" w:pos="9781"/>
        </w:tabs>
        <w:spacing w:line="276" w:lineRule="auto"/>
        <w:jc w:val="both"/>
        <w:rPr>
          <w:i/>
          <w:iCs/>
        </w:rPr>
      </w:pPr>
      <w:r>
        <w:rPr>
          <w:b/>
          <w:bCs/>
          <w:color w:val="000000"/>
          <w:sz w:val="28"/>
          <w:szCs w:val="28"/>
        </w:rPr>
        <w:t>О внесении изменений в решение</w:t>
      </w:r>
      <w:r w:rsidR="002A748C">
        <w:rPr>
          <w:b/>
          <w:bCs/>
          <w:color w:val="000000"/>
          <w:sz w:val="28"/>
          <w:szCs w:val="28"/>
        </w:rPr>
        <w:t xml:space="preserve"> Р</w:t>
      </w:r>
      <w:r>
        <w:rPr>
          <w:b/>
          <w:bCs/>
          <w:color w:val="000000"/>
          <w:sz w:val="28"/>
          <w:szCs w:val="28"/>
        </w:rPr>
        <w:t>овенского районного Собрания от 30.09.2021 №580 «</w:t>
      </w:r>
      <w:r w:rsidR="00777414" w:rsidRPr="00463EDF">
        <w:rPr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r w:rsidR="00777414" w:rsidRPr="00463EDF">
        <w:rPr>
          <w:b/>
          <w:bCs/>
          <w:color w:val="000000"/>
          <w:sz w:val="28"/>
          <w:szCs w:val="28"/>
        </w:rPr>
        <w:t xml:space="preserve">о муниципальном жилищном контроле </w:t>
      </w:r>
      <w:bookmarkStart w:id="1" w:name="_Hlk77686366"/>
      <w:r w:rsidR="00777414" w:rsidRPr="00463EDF">
        <w:rPr>
          <w:b/>
          <w:bCs/>
          <w:color w:val="000000"/>
          <w:sz w:val="28"/>
          <w:szCs w:val="28"/>
        </w:rPr>
        <w:t xml:space="preserve">в </w:t>
      </w:r>
      <w:bookmarkEnd w:id="0"/>
      <w:bookmarkEnd w:id="1"/>
      <w:r w:rsidR="00CC25BC">
        <w:rPr>
          <w:b/>
          <w:bCs/>
          <w:color w:val="000000"/>
          <w:sz w:val="28"/>
          <w:szCs w:val="28"/>
        </w:rPr>
        <w:t>Ровенском муниципальном районе</w:t>
      </w:r>
      <w:r>
        <w:rPr>
          <w:b/>
          <w:bCs/>
          <w:color w:val="000000"/>
          <w:sz w:val="28"/>
          <w:szCs w:val="28"/>
        </w:rPr>
        <w:t>»</w:t>
      </w:r>
    </w:p>
    <w:p w:rsidR="00777414" w:rsidRPr="00463EDF" w:rsidRDefault="00777414" w:rsidP="00777414">
      <w:pPr>
        <w:jc w:val="center"/>
      </w:pPr>
    </w:p>
    <w:p w:rsidR="00777414" w:rsidRPr="00463EDF" w:rsidRDefault="00777414" w:rsidP="00777414">
      <w:pPr>
        <w:shd w:val="clear" w:color="auto" w:fill="FFFFFF"/>
        <w:ind w:firstLine="567"/>
        <w:rPr>
          <w:b/>
          <w:color w:val="000000"/>
        </w:rPr>
      </w:pPr>
    </w:p>
    <w:p w:rsidR="00777414" w:rsidRPr="00463EDF" w:rsidRDefault="00777414" w:rsidP="00777414">
      <w:pPr>
        <w:shd w:val="clear" w:color="auto" w:fill="FFFFFF"/>
        <w:ind w:firstLine="709"/>
        <w:jc w:val="both"/>
        <w:rPr>
          <w:color w:val="000000"/>
        </w:rPr>
      </w:pPr>
      <w:r w:rsidRPr="00463EDF">
        <w:rPr>
          <w:color w:val="000000"/>
          <w:sz w:val="28"/>
          <w:szCs w:val="28"/>
        </w:rPr>
        <w:t xml:space="preserve">В соответствии </w:t>
      </w:r>
      <w:bookmarkStart w:id="2" w:name="_Hlk79501936"/>
      <w:r w:rsidRPr="00463EDF">
        <w:rPr>
          <w:color w:val="000000"/>
          <w:sz w:val="28"/>
          <w:szCs w:val="28"/>
        </w:rPr>
        <w:t xml:space="preserve">со статьей </w:t>
      </w:r>
      <w:bookmarkStart w:id="3" w:name="_Hlk77673480"/>
      <w:r w:rsidRPr="00463EDF">
        <w:rPr>
          <w:color w:val="000000"/>
          <w:sz w:val="28"/>
          <w:szCs w:val="28"/>
        </w:rPr>
        <w:t>20 Жилищного кодекса Российской Федерации,</w:t>
      </w:r>
      <w:bookmarkEnd w:id="3"/>
      <w:r w:rsidRPr="00463EDF">
        <w:rPr>
          <w:color w:val="000000"/>
          <w:sz w:val="28"/>
          <w:szCs w:val="28"/>
        </w:rPr>
        <w:t xml:space="preserve"> Федеральным законом от 31.07.2020</w:t>
      </w:r>
      <w:r w:rsidR="005A036C">
        <w:rPr>
          <w:color w:val="000000"/>
          <w:sz w:val="28"/>
          <w:szCs w:val="28"/>
        </w:rPr>
        <w:t xml:space="preserve"> г.</w:t>
      </w:r>
      <w:r w:rsidRPr="00463EDF">
        <w:rPr>
          <w:color w:val="000000"/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bookmarkEnd w:id="2"/>
      <w:r w:rsidRPr="00463EDF">
        <w:rPr>
          <w:color w:val="000000"/>
          <w:sz w:val="28"/>
          <w:szCs w:val="28"/>
        </w:rPr>
        <w:t>Уставом</w:t>
      </w:r>
      <w:r w:rsidR="00CC25BC">
        <w:rPr>
          <w:b/>
          <w:bCs/>
          <w:color w:val="000000"/>
          <w:sz w:val="28"/>
          <w:szCs w:val="28"/>
        </w:rPr>
        <w:t xml:space="preserve"> </w:t>
      </w:r>
      <w:r w:rsidR="00CC25BC" w:rsidRPr="00CC25BC">
        <w:rPr>
          <w:bCs/>
          <w:color w:val="000000"/>
          <w:sz w:val="28"/>
          <w:szCs w:val="28"/>
        </w:rPr>
        <w:t>Ровенского муниципального района</w:t>
      </w:r>
      <w:r w:rsidR="00CC25BC">
        <w:rPr>
          <w:bCs/>
          <w:color w:val="000000"/>
          <w:sz w:val="28"/>
          <w:szCs w:val="28"/>
        </w:rPr>
        <w:t xml:space="preserve">, Ровенское районное Собрание </w:t>
      </w:r>
      <w:r w:rsidRPr="005A036C">
        <w:rPr>
          <w:b/>
          <w:color w:val="000000"/>
          <w:sz w:val="28"/>
          <w:szCs w:val="28"/>
        </w:rPr>
        <w:t>РЕШИЛ</w:t>
      </w:r>
      <w:r w:rsidR="00CC25BC" w:rsidRPr="005A036C">
        <w:rPr>
          <w:b/>
          <w:color w:val="000000"/>
          <w:sz w:val="28"/>
          <w:szCs w:val="28"/>
        </w:rPr>
        <w:t>О</w:t>
      </w:r>
      <w:r w:rsidR="00CC25BC">
        <w:rPr>
          <w:color w:val="000000"/>
          <w:sz w:val="28"/>
          <w:szCs w:val="28"/>
        </w:rPr>
        <w:t>:</w:t>
      </w:r>
      <w:r w:rsidRPr="00463EDF">
        <w:rPr>
          <w:color w:val="000000"/>
          <w:sz w:val="28"/>
          <w:szCs w:val="28"/>
        </w:rPr>
        <w:t xml:space="preserve"> </w:t>
      </w:r>
    </w:p>
    <w:p w:rsidR="00997EEF" w:rsidRPr="00997EEF" w:rsidRDefault="00997EEF" w:rsidP="00997EE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997EEF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997EEF">
        <w:rPr>
          <w:color w:val="000000"/>
          <w:sz w:val="28"/>
          <w:szCs w:val="28"/>
        </w:rPr>
        <w:t xml:space="preserve">Внести в </w:t>
      </w:r>
      <w:r w:rsidR="00777414" w:rsidRPr="00997EEF">
        <w:rPr>
          <w:color w:val="000000"/>
          <w:sz w:val="28"/>
          <w:szCs w:val="28"/>
        </w:rPr>
        <w:t xml:space="preserve">Положение о муниципальном жилищном контроле в </w:t>
      </w:r>
      <w:r w:rsidR="00CC25BC" w:rsidRPr="00997EEF">
        <w:rPr>
          <w:color w:val="000000"/>
          <w:sz w:val="28"/>
          <w:szCs w:val="28"/>
        </w:rPr>
        <w:t>Ровенском муниципальном районе</w:t>
      </w:r>
      <w:r w:rsidRPr="00997EEF">
        <w:rPr>
          <w:color w:val="000000"/>
          <w:sz w:val="28"/>
          <w:szCs w:val="28"/>
        </w:rPr>
        <w:t xml:space="preserve"> следующие изм</w:t>
      </w:r>
      <w:r>
        <w:rPr>
          <w:color w:val="000000"/>
          <w:sz w:val="28"/>
          <w:szCs w:val="28"/>
        </w:rPr>
        <w:t>е</w:t>
      </w:r>
      <w:r w:rsidRPr="00997EEF">
        <w:rPr>
          <w:color w:val="000000"/>
          <w:sz w:val="28"/>
          <w:szCs w:val="28"/>
        </w:rPr>
        <w:t>нения: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1.1. изложить пункт 1.8 в следующей редакции: «</w:t>
      </w:r>
      <w:r w:rsidRPr="00463ED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1.8. </w:t>
      </w:r>
      <w:r w:rsidRPr="00997EE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 xml:space="preserve"> рисками причинения вреда (ущерба) охраняемым законом ценностям при осуществлении муниципального жилищного контроля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.1. Уполномоченный орган осуществляет муниципальный жилищный контроль на основе управления рисками причинения вреда (ущерба) охраняемым законом ценностям,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и результаты.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1.8.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2. Под риском причинения вреда (ущерба) понимается вероятность наступления событий, следствием которых может стать причинение вреда (ущерба) различного масштаба и тяжести охраняемым законом ценностям.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.3. Под оценкой риска причинения вреда (ущерба) понимается деятельность уполномоченного органа по определению вероятности возникновения риска и масштаба вреда (ущерба) для охраняемых законом ценностей.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1.8.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 xml:space="preserve">4. Под управлением риском причинения вреда (ущерба) понимается осуществление на основе оценки рисков причинения вреда (ущерба) профилактических мероприятий и контрольных мероприятий в целях обеспечения допустимого уровня риска причинения вреда (ущерба) в сфере жилищно-коммунального хозяйства. Допустимый уровень риска причинения 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вреда (ущерба) в рамках муниципального жилищного контроля закреплен в ключевых показателях вида контроля.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.5. Для целей управления рисками причинения вреда (ущерба) охраняемым законом ценностям при осуществлении муниципального жилищного контроля объекты контроля подлежат отнесению к категориям риска в соответствии с Федеральным законом "О государственном контроле (надзоре) и муниципальном контроле в Российской Федерации".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.6. Отнесение объектов контроля к определенной категории риска и изменение присвоенной объекту контроля категории риска осуществляются приказом должностного лица уполномоченного органа в соответствии с критериями отнесения этих объектов к определенной категории риска.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.7. Принятие решения об отнесении объектов контроля к категории низкого риска не требуется.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.8. При отнесении объектов контроля к категориям риска используются в том числе: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 xml:space="preserve">- сведения, содержащиеся на официальных сайтах Государственной жилищной инспекции Саратовской области, </w:t>
      </w:r>
      <w:r>
        <w:rPr>
          <w:rFonts w:ascii="Times New Roman" w:hAnsi="Times New Roman" w:cs="Times New Roman"/>
          <w:color w:val="000000"/>
          <w:sz w:val="28"/>
          <w:szCs w:val="28"/>
        </w:rPr>
        <w:t>Ровенской районной администрации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; единый реестр контрольных (надзорных) мероприятий; публичная кадастровая карта России;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сведения, полученные в рамках проведенных уполномоченным органом контрольных и профилактических мероприятий;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сведения, содержащиеся в Едином государственном реестре недвижимости.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.9. В соответствии с оценкой риска причинения вреда (ущерба) охраняемым законом ценностям устанавливается 3 категории риска: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средний риск;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умеренный риск;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низкий риск.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.10. Критериями отнесения объектов контроля к категории среднего риска являются: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количество (3 и более) составленных в отношении лиц, в управлении которых находятся многоквартирные дома, протоколов об административном правонарушении, предусмотренном статьей 19.5 Кодекса Российской Федерации об административных правонарушениях, за трехлетний период, предшествующий году проведения плановой проверки;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количество (3 и более) составленных в отношении лиц, в управлении которых находятся многоквартирные дома, протоколов об административном правонарушении, предусмотренном статьей 19.4.1 Кодекса Российской Федерации об административных правонарушениях, за трехлетний период, предшествующий году проведения плановой проверки.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.11. Критериями отнесения объектов контроля к категории умеренного риска являются: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 xml:space="preserve">- количество (менее 3) составленных в отношении лиц, в управлении которых находятся многоквартирные дома, протоколов об административном правонарушении, предусмотренном статьей 19.5 Кодекса Российской Федерации 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 административных правонарушениях, за трехлетний период, предшествующий году проведения плановой проверки;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количество (менее 3) составленных в отношении лиц, в управлении которых находятся многоквартирные дома, протоколов об административном правонарушении, предусмотренном статьей 19.4.1 Кодекса Российской Федерации об административных правонарушениях, за трехлетний период, предшествующий году проведения плановой проверки.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.12. Критериями отнесения объектов контроля к категории низкого риска являются: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отсутствие составленных в отношении лиц, в управлении которых находятся многоквартирные дома, протоколов об административном правонарушении, предусмотренном статьей 19.5 Кодекса Российской Федерации об административных правонарушениях;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отсутствие составленных в отношении лиц, в управлении которых находятся многоквартирные дома, протоколов об административном правонарушении, предусмотренном статьей 19.4.1 Кодекса Российской Федерации об административных правонарушениях.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1.8</w:t>
      </w:r>
      <w:r w:rsidRPr="00997EEF">
        <w:rPr>
          <w:rFonts w:ascii="Times New Roman" w:hAnsi="Times New Roman" w:cs="Times New Roman"/>
          <w:color w:val="000000"/>
          <w:sz w:val="28"/>
          <w:szCs w:val="28"/>
        </w:rPr>
        <w:t>.13. Проведение уполномоченным органом плановых контрольных мероприятий в отношении объектов контроля в зависимости от присвоенной категории риска осуществляется со следующей периодичностью: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для объектов контроля, отнесенных к категории среднего риска - одна выездная проверка в три года;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для объектов контроля, отнесенных к категории умеренного риска - одна выездная проверка в пять лет.</w:t>
      </w:r>
    </w:p>
    <w:p w:rsidR="00997EEF" w:rsidRPr="00997EEF" w:rsidRDefault="00997EEF" w:rsidP="00997EE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7EEF">
        <w:rPr>
          <w:rFonts w:ascii="Times New Roman" w:hAnsi="Times New Roman" w:cs="Times New Roman"/>
          <w:color w:val="000000"/>
          <w:sz w:val="28"/>
          <w:szCs w:val="28"/>
        </w:rPr>
        <w:t>- в отношении объектов контроля, отнесенных к категории низкого риска, плановые контрольные мероприятия не проводятся</w:t>
      </w:r>
      <w:proofErr w:type="gramStart"/>
      <w:r w:rsidRPr="00997EE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9F739E" w:rsidRPr="00051F27" w:rsidRDefault="00997EEF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9F739E">
        <w:rPr>
          <w:rFonts w:ascii="Times New Roman" w:hAnsi="Times New Roman" w:cs="Times New Roman"/>
          <w:color w:val="000000"/>
          <w:sz w:val="28"/>
          <w:szCs w:val="28"/>
        </w:rPr>
        <w:t>1.2. п. 2.1</w:t>
      </w:r>
      <w:r w:rsidR="009F739E" w:rsidRPr="009F739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F73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F739E" w:rsidRPr="009F739E">
        <w:rPr>
          <w:rFonts w:ascii="Times New Roman" w:hAnsi="Times New Roman" w:cs="Times New Roman"/>
          <w:color w:val="000000"/>
          <w:sz w:val="28"/>
          <w:szCs w:val="28"/>
        </w:rPr>
        <w:t xml:space="preserve">дополнить следующими словами </w:t>
      </w:r>
      <w:r w:rsidRPr="009F739E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9F739E" w:rsidRPr="009F739E">
        <w:rPr>
          <w:rFonts w:ascii="Times New Roman" w:hAnsi="Times New Roman" w:cs="Times New Roman"/>
          <w:color w:val="000000"/>
          <w:sz w:val="28"/>
          <w:szCs w:val="28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также в настоящей статье -</w:t>
      </w:r>
      <w:r w:rsidR="009F739E" w:rsidRPr="00051F27">
        <w:rPr>
          <w:rFonts w:ascii="Times New Roman" w:hAnsi="Times New Roman"/>
          <w:sz w:val="28"/>
          <w:szCs w:val="28"/>
        </w:rPr>
        <w:t xml:space="preserve"> заявление контролируемого лица).</w:t>
      </w:r>
    </w:p>
    <w:p w:rsidR="009F739E" w:rsidRPr="00051F27" w:rsidRDefault="009F739E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t xml:space="preserve">Контрольный (надзорный) орган рассматривает заявление контролируемого лица в течение десяти рабочих дней </w:t>
      </w:r>
      <w:proofErr w:type="gramStart"/>
      <w:r w:rsidRPr="00051F27">
        <w:rPr>
          <w:rFonts w:ascii="Times New Roman" w:hAnsi="Times New Roman"/>
          <w:sz w:val="28"/>
          <w:szCs w:val="28"/>
        </w:rPr>
        <w:t>с даты регистрации</w:t>
      </w:r>
      <w:proofErr w:type="gramEnd"/>
      <w:r w:rsidRPr="00051F27">
        <w:rPr>
          <w:rFonts w:ascii="Times New Roman" w:hAnsi="Times New Roman"/>
          <w:sz w:val="28"/>
          <w:szCs w:val="28"/>
        </w:rPr>
        <w:t xml:space="preserve">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 w:rsidR="009F739E" w:rsidRPr="00051F27" w:rsidRDefault="009F739E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9F739E" w:rsidRPr="00051F27" w:rsidRDefault="009F739E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9F739E" w:rsidRPr="00051F27" w:rsidRDefault="009F739E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t>2) 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</w:t>
      </w:r>
    </w:p>
    <w:p w:rsidR="009F739E" w:rsidRPr="00051F27" w:rsidRDefault="009F739E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lastRenderedPageBreak/>
        <w:t>3)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9F739E" w:rsidRPr="00051F27" w:rsidRDefault="009F739E" w:rsidP="009F73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9F739E" w:rsidRPr="00463EDF" w:rsidRDefault="009F739E" w:rsidP="009F7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1F27">
        <w:rPr>
          <w:rFonts w:ascii="Times New Roman" w:hAnsi="Times New Roman"/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proofErr w:type="gramStart"/>
      <w:r w:rsidRPr="00051F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777414" w:rsidRDefault="009F739E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sz w:val="28"/>
        </w:rPr>
        <w:t>2</w:t>
      </w:r>
      <w:r w:rsidRPr="00FD393B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</w:rPr>
        <w:t>Настоящее решение вступает в силу с момента о</w:t>
      </w:r>
      <w:r>
        <w:rPr>
          <w:sz w:val="28"/>
          <w:szCs w:val="28"/>
        </w:rPr>
        <w:t>публикования в Ровенской районной газете «Знамя Победы».</w:t>
      </w:r>
    </w:p>
    <w:p w:rsidR="00691685" w:rsidRPr="00BC0522" w:rsidRDefault="00691685" w:rsidP="00777414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777414" w:rsidRPr="00463EDF" w:rsidRDefault="00777414" w:rsidP="00777414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A036C" w:rsidRDefault="00777414" w:rsidP="00777414">
      <w:pPr>
        <w:tabs>
          <w:tab w:val="left" w:pos="1000"/>
          <w:tab w:val="left" w:pos="2552"/>
        </w:tabs>
        <w:jc w:val="both"/>
        <w:rPr>
          <w:b/>
          <w:sz w:val="28"/>
          <w:szCs w:val="28"/>
        </w:rPr>
      </w:pPr>
      <w:r w:rsidRPr="00691685">
        <w:rPr>
          <w:b/>
          <w:sz w:val="28"/>
          <w:szCs w:val="28"/>
        </w:rPr>
        <w:t xml:space="preserve">Председатель </w:t>
      </w:r>
      <w:proofErr w:type="gramStart"/>
      <w:r w:rsidR="002A748C">
        <w:rPr>
          <w:b/>
          <w:sz w:val="28"/>
          <w:szCs w:val="28"/>
        </w:rPr>
        <w:t>Ровенского</w:t>
      </w:r>
      <w:proofErr w:type="gramEnd"/>
    </w:p>
    <w:p w:rsidR="00777414" w:rsidRPr="00691685" w:rsidRDefault="00691685" w:rsidP="00777414">
      <w:pPr>
        <w:tabs>
          <w:tab w:val="left" w:pos="1000"/>
          <w:tab w:val="left" w:pos="2552"/>
        </w:tabs>
        <w:jc w:val="both"/>
        <w:rPr>
          <w:b/>
          <w:sz w:val="28"/>
          <w:szCs w:val="28"/>
        </w:rPr>
      </w:pPr>
      <w:r w:rsidRPr="00691685">
        <w:rPr>
          <w:b/>
          <w:sz w:val="28"/>
          <w:szCs w:val="28"/>
        </w:rPr>
        <w:t>районного Собрания</w:t>
      </w:r>
      <w:r w:rsidR="005A036C">
        <w:rPr>
          <w:b/>
          <w:sz w:val="28"/>
          <w:szCs w:val="28"/>
        </w:rPr>
        <w:t xml:space="preserve">                                  </w:t>
      </w:r>
      <w:r w:rsidR="00997EEF">
        <w:rPr>
          <w:b/>
          <w:sz w:val="28"/>
          <w:szCs w:val="28"/>
        </w:rPr>
        <w:t xml:space="preserve">                               В. И. Абдуллаева</w:t>
      </w:r>
    </w:p>
    <w:p w:rsidR="00777414" w:rsidRPr="00463EDF" w:rsidRDefault="00777414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777414" w:rsidRPr="00463EDF" w:rsidRDefault="00777414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5A036C" w:rsidRDefault="00997EEF" w:rsidP="00777414">
      <w:pPr>
        <w:rPr>
          <w:b/>
          <w:sz w:val="28"/>
          <w:szCs w:val="28"/>
        </w:rPr>
      </w:pPr>
      <w:r>
        <w:rPr>
          <w:b/>
          <w:sz w:val="28"/>
          <w:szCs w:val="28"/>
        </w:rPr>
        <w:t>И. о. г</w:t>
      </w:r>
      <w:r w:rsidR="00777414" w:rsidRPr="00691685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ы</w:t>
      </w:r>
      <w:r w:rsidR="00691685">
        <w:rPr>
          <w:b/>
          <w:sz w:val="28"/>
          <w:szCs w:val="28"/>
        </w:rPr>
        <w:t xml:space="preserve"> </w:t>
      </w:r>
      <w:proofErr w:type="gramStart"/>
      <w:r w:rsidR="00CF53AE">
        <w:rPr>
          <w:b/>
          <w:sz w:val="28"/>
          <w:szCs w:val="28"/>
        </w:rPr>
        <w:t>Ровенского</w:t>
      </w:r>
      <w:proofErr w:type="gramEnd"/>
    </w:p>
    <w:p w:rsidR="00777414" w:rsidRPr="00691685" w:rsidRDefault="00691685" w:rsidP="007774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                                              </w:t>
      </w:r>
      <w:r w:rsidR="005A036C">
        <w:rPr>
          <w:b/>
          <w:sz w:val="28"/>
          <w:szCs w:val="28"/>
        </w:rPr>
        <w:t xml:space="preserve">                    </w:t>
      </w:r>
      <w:r w:rsidR="00997EEF">
        <w:rPr>
          <w:b/>
          <w:sz w:val="28"/>
          <w:szCs w:val="28"/>
        </w:rPr>
        <w:t>А. А. Бугаев</w:t>
      </w:r>
    </w:p>
    <w:p w:rsidR="00777414" w:rsidRPr="00463EDF" w:rsidRDefault="00777414" w:rsidP="00777414">
      <w:pPr>
        <w:spacing w:line="240" w:lineRule="exact"/>
        <w:ind w:left="5398"/>
        <w:jc w:val="center"/>
        <w:rPr>
          <w:b/>
          <w:color w:val="000000"/>
        </w:rPr>
      </w:pPr>
    </w:p>
    <w:p w:rsidR="00777414" w:rsidRPr="00463EDF" w:rsidRDefault="00777414" w:rsidP="00777414">
      <w:pPr>
        <w:spacing w:line="240" w:lineRule="exact"/>
        <w:ind w:left="5398"/>
        <w:jc w:val="center"/>
        <w:rPr>
          <w:b/>
          <w:color w:val="000000"/>
        </w:rPr>
      </w:pPr>
    </w:p>
    <w:p w:rsidR="00777414" w:rsidRDefault="00777414" w:rsidP="00777414">
      <w:pPr>
        <w:spacing w:line="240" w:lineRule="exact"/>
        <w:rPr>
          <w:b/>
          <w:color w:val="000000"/>
        </w:rPr>
      </w:pPr>
    </w:p>
    <w:sectPr w:rsidR="00777414" w:rsidSect="00E90F25">
      <w:headerReference w:type="even" r:id="rId9"/>
      <w:headerReference w:type="default" r:id="rId10"/>
      <w:pgSz w:w="11906" w:h="16838"/>
      <w:pgMar w:top="1134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F3F" w:rsidRDefault="00DE3F3F" w:rsidP="00777414">
      <w:r>
        <w:separator/>
      </w:r>
    </w:p>
  </w:endnote>
  <w:endnote w:type="continuationSeparator" w:id="0">
    <w:p w:rsidR="00DE3F3F" w:rsidRDefault="00DE3F3F" w:rsidP="00777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F3F" w:rsidRDefault="00DE3F3F" w:rsidP="00777414">
      <w:r>
        <w:separator/>
      </w:r>
    </w:p>
  </w:footnote>
  <w:footnote w:type="continuationSeparator" w:id="0">
    <w:p w:rsidR="00DE3F3F" w:rsidRDefault="00DE3F3F" w:rsidP="00777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877B8B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DE3F3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F25" w:rsidRDefault="00877B8B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51A37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DE3F3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2726C"/>
    <w:multiLevelType w:val="hybridMultilevel"/>
    <w:tmpl w:val="27788AFC"/>
    <w:lvl w:ilvl="0" w:tplc="EE48BE76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7414"/>
    <w:rsid w:val="00157175"/>
    <w:rsid w:val="001858A0"/>
    <w:rsid w:val="001F24A8"/>
    <w:rsid w:val="0022443D"/>
    <w:rsid w:val="00264951"/>
    <w:rsid w:val="002840F9"/>
    <w:rsid w:val="002846E3"/>
    <w:rsid w:val="002A748C"/>
    <w:rsid w:val="004B0D5F"/>
    <w:rsid w:val="005A036C"/>
    <w:rsid w:val="005F72B3"/>
    <w:rsid w:val="00615AE1"/>
    <w:rsid w:val="0064383B"/>
    <w:rsid w:val="00681401"/>
    <w:rsid w:val="00691685"/>
    <w:rsid w:val="006C27B7"/>
    <w:rsid w:val="00770A18"/>
    <w:rsid w:val="00777414"/>
    <w:rsid w:val="007F198C"/>
    <w:rsid w:val="00877B8B"/>
    <w:rsid w:val="00935631"/>
    <w:rsid w:val="00951A37"/>
    <w:rsid w:val="00997EEF"/>
    <w:rsid w:val="009D07EB"/>
    <w:rsid w:val="009F739E"/>
    <w:rsid w:val="00A06A18"/>
    <w:rsid w:val="00A7472F"/>
    <w:rsid w:val="00AA7C54"/>
    <w:rsid w:val="00CC25BC"/>
    <w:rsid w:val="00CF53AE"/>
    <w:rsid w:val="00D419FF"/>
    <w:rsid w:val="00DB4DEC"/>
    <w:rsid w:val="00DE3F3F"/>
    <w:rsid w:val="00E8051C"/>
    <w:rsid w:val="00EA3112"/>
    <w:rsid w:val="00F01E8C"/>
    <w:rsid w:val="00F726BB"/>
    <w:rsid w:val="00FA4390"/>
    <w:rsid w:val="00FA5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link w:val="ConsPlusNormal1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997EEF"/>
    <w:pPr>
      <w:ind w:left="720"/>
      <w:contextualSpacing/>
    </w:pPr>
  </w:style>
  <w:style w:type="character" w:customStyle="1" w:styleId="ConsPlusNormal1">
    <w:name w:val="ConsPlusNormal1"/>
    <w:link w:val="ConsPlusNormal"/>
    <w:uiPriority w:val="99"/>
    <w:locked/>
    <w:rsid w:val="009F739E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5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75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5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2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3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EA957-55FC-495A-9C37-ACED227C6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8</cp:revision>
  <dcterms:created xsi:type="dcterms:W3CDTF">2025-02-17T17:38:00Z</dcterms:created>
  <dcterms:modified xsi:type="dcterms:W3CDTF">2025-02-18T05:58:00Z</dcterms:modified>
</cp:coreProperties>
</file>